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163B8" w14:textId="780BA897" w:rsidR="00FA7F81" w:rsidRPr="00FC061C" w:rsidRDefault="00274288" w:rsidP="00801981">
      <w:pPr>
        <w:jc w:val="center"/>
        <w:rPr>
          <w:b/>
          <w:bCs/>
          <w:sz w:val="28"/>
          <w:szCs w:val="28"/>
          <w:u w:val="single"/>
        </w:rPr>
      </w:pPr>
      <w:r w:rsidRPr="00FC061C">
        <w:rPr>
          <w:b/>
          <w:bCs/>
          <w:sz w:val="28"/>
          <w:szCs w:val="28"/>
          <w:u w:val="single"/>
        </w:rPr>
        <w:t>Buenas Práctica</w:t>
      </w:r>
      <w:r w:rsidR="000C552D" w:rsidRPr="00FC061C">
        <w:rPr>
          <w:b/>
          <w:bCs/>
          <w:sz w:val="28"/>
          <w:szCs w:val="28"/>
          <w:u w:val="single"/>
        </w:rPr>
        <w:t xml:space="preserve">s en la </w:t>
      </w:r>
      <w:r w:rsidR="006F739B" w:rsidRPr="00FC061C">
        <w:rPr>
          <w:b/>
          <w:bCs/>
          <w:sz w:val="28"/>
          <w:szCs w:val="28"/>
          <w:u w:val="single"/>
        </w:rPr>
        <w:t>G</w:t>
      </w:r>
      <w:r w:rsidR="000C552D" w:rsidRPr="00FC061C">
        <w:rPr>
          <w:b/>
          <w:bCs/>
          <w:sz w:val="28"/>
          <w:szCs w:val="28"/>
          <w:u w:val="single"/>
        </w:rPr>
        <w:t>estión Judicial.</w:t>
      </w:r>
    </w:p>
    <w:p w14:paraId="5D250F3A" w14:textId="03172E94" w:rsidR="000C552D" w:rsidRDefault="000C552D" w:rsidP="0012226C">
      <w:pPr>
        <w:jc w:val="both"/>
      </w:pPr>
      <w:r w:rsidRPr="0012226C">
        <w:t xml:space="preserve">La comisión de gestión comparte las buenas prácticas aplicadas </w:t>
      </w:r>
      <w:r w:rsidR="0012226C">
        <w:t xml:space="preserve">por los </w:t>
      </w:r>
      <w:r w:rsidR="006F739B">
        <w:t>O</w:t>
      </w:r>
      <w:r w:rsidR="0012226C">
        <w:t xml:space="preserve">rganismos </w:t>
      </w:r>
      <w:r w:rsidR="006F739B">
        <w:t xml:space="preserve">Judiciales de la Provincia de Buenos Aires </w:t>
      </w:r>
      <w:r w:rsidRPr="0012226C">
        <w:t>a los fines de potenciar</w:t>
      </w:r>
      <w:r w:rsidR="003738E7" w:rsidRPr="0012226C">
        <w:t xml:space="preserve"> la utilización</w:t>
      </w:r>
      <w:r w:rsidRPr="0012226C">
        <w:t xml:space="preserve"> y </w:t>
      </w:r>
      <w:r w:rsidR="006F739B">
        <w:t>motivar a sus receptores a compartir aquellas utilizadas.</w:t>
      </w:r>
    </w:p>
    <w:p w14:paraId="053178A8" w14:textId="1296969F" w:rsidR="009344AD" w:rsidRPr="00801981" w:rsidRDefault="00BB2788" w:rsidP="0012226C">
      <w:pPr>
        <w:jc w:val="both"/>
        <w:rPr>
          <w:b/>
          <w:bCs/>
          <w:u w:val="single"/>
        </w:rPr>
      </w:pPr>
      <w:r w:rsidRPr="00801981">
        <w:rPr>
          <w:b/>
          <w:bCs/>
          <w:u w:val="single"/>
        </w:rPr>
        <w:t>Implementación de</w:t>
      </w:r>
      <w:r w:rsidR="009344AD" w:rsidRPr="00801981">
        <w:rPr>
          <w:b/>
          <w:bCs/>
          <w:u w:val="single"/>
        </w:rPr>
        <w:t xml:space="preserve">l sistema DROID Camp para la realización de Audiencias por Microsoft </w:t>
      </w:r>
      <w:proofErr w:type="spellStart"/>
      <w:r w:rsidR="009344AD" w:rsidRPr="00801981">
        <w:rPr>
          <w:b/>
          <w:bCs/>
          <w:u w:val="single"/>
        </w:rPr>
        <w:t>Teams</w:t>
      </w:r>
      <w:proofErr w:type="spellEnd"/>
      <w:r w:rsidR="009344AD" w:rsidRPr="00801981">
        <w:rPr>
          <w:b/>
          <w:bCs/>
          <w:u w:val="single"/>
        </w:rPr>
        <w:t>.</w:t>
      </w:r>
    </w:p>
    <w:p w14:paraId="6D29B6AA" w14:textId="18639BBE" w:rsidR="009344AD" w:rsidRDefault="00654573" w:rsidP="0012226C">
      <w:pPr>
        <w:pStyle w:val="Prrafodelista"/>
        <w:numPr>
          <w:ilvl w:val="0"/>
          <w:numId w:val="2"/>
        </w:num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69F152" wp14:editId="1185D3C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800225" cy="1350010"/>
            <wp:effectExtent l="0" t="0" r="9525" b="2540"/>
            <wp:wrapThrough wrapText="bothSides">
              <wp:wrapPolygon edited="0">
                <wp:start x="0" y="0"/>
                <wp:lineTo x="0" y="21336"/>
                <wp:lineTo x="21486" y="21336"/>
                <wp:lineTo x="2148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comis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4AD">
        <w:t>Aplicación que permite la conexión por vía USB entre los dispositivos y el CPU de nuestro lugar de trabajo a los fines de tene</w:t>
      </w:r>
      <w:r w:rsidR="00CE6683">
        <w:t>r</w:t>
      </w:r>
      <w:r w:rsidR="009344AD">
        <w:t xml:space="preserve"> acceso por cámara, video y audio para realizar audiencias por medio del programa Microsoft </w:t>
      </w:r>
      <w:proofErr w:type="spellStart"/>
      <w:r w:rsidR="009344AD">
        <w:t>Teams</w:t>
      </w:r>
      <w:proofErr w:type="spellEnd"/>
      <w:r w:rsidR="009344AD">
        <w:t xml:space="preserve">, en los casos que no se cuente con Cámaras WEB. </w:t>
      </w:r>
      <w:r w:rsidR="00BB2788">
        <w:t xml:space="preserve"> </w:t>
      </w:r>
    </w:p>
    <w:p w14:paraId="0CC6CC6D" w14:textId="711325D1" w:rsidR="00654573" w:rsidRDefault="00654573" w:rsidP="00654573">
      <w:pPr>
        <w:jc w:val="both"/>
      </w:pPr>
    </w:p>
    <w:p w14:paraId="3FF02FE4" w14:textId="77777777" w:rsidR="00654573" w:rsidRDefault="00654573" w:rsidP="0012226C">
      <w:pPr>
        <w:jc w:val="both"/>
        <w:rPr>
          <w:u w:val="single"/>
        </w:rPr>
      </w:pPr>
    </w:p>
    <w:p w14:paraId="5BF85C23" w14:textId="33D60B39" w:rsidR="009344AD" w:rsidRPr="00801981" w:rsidRDefault="009344AD" w:rsidP="0012226C">
      <w:pPr>
        <w:jc w:val="both"/>
        <w:rPr>
          <w:b/>
          <w:bCs/>
          <w:u w:val="single"/>
        </w:rPr>
      </w:pPr>
      <w:r w:rsidRPr="00801981">
        <w:rPr>
          <w:b/>
          <w:bCs/>
          <w:u w:val="single"/>
        </w:rPr>
        <w:t>Generación de turnos para atención presencial.</w:t>
      </w:r>
    </w:p>
    <w:p w14:paraId="70EEE2FF" w14:textId="432E5E66" w:rsidR="00F60B0F" w:rsidRDefault="00654573" w:rsidP="0012226C">
      <w:pPr>
        <w:pStyle w:val="Prrafodelista"/>
        <w:numPr>
          <w:ilvl w:val="0"/>
          <w:numId w:val="2"/>
        </w:numPr>
        <w:jc w:val="both"/>
      </w:pPr>
      <w:r>
        <w:rPr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376AD0E2" wp14:editId="64E8551B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8046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433" y="21394"/>
                <wp:lineTo x="2143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608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B0F">
        <w:t>A los fines de atender las diligencias que necesariamente requieran la atención del Justiciable, Letrado y/o Auxiliar de Justicia, se establece una metodología de turnos asignados, donde ante dicho requerimiento se asigna día y hora en que será atendido a sus efectos. Sistema que puede ser desarrollado y utilizado directamente desde la plataforma M.E.V para todos los organismos.</w:t>
      </w:r>
    </w:p>
    <w:p w14:paraId="6F016DBD" w14:textId="335E804F" w:rsidR="00F60B0F" w:rsidRPr="00801981" w:rsidRDefault="00F60B0F" w:rsidP="0012226C">
      <w:pPr>
        <w:jc w:val="both"/>
        <w:rPr>
          <w:b/>
          <w:bCs/>
          <w:u w:val="single"/>
        </w:rPr>
      </w:pPr>
      <w:r w:rsidRPr="00801981">
        <w:rPr>
          <w:b/>
          <w:bCs/>
          <w:u w:val="single"/>
        </w:rPr>
        <w:t>Notificación de Demanda.</w:t>
      </w:r>
    </w:p>
    <w:p w14:paraId="0A27B833" w14:textId="50B1CECE" w:rsidR="00F60B0F" w:rsidRPr="00F60B0F" w:rsidRDefault="00654573" w:rsidP="00654573">
      <w:pPr>
        <w:jc w:val="both"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04552C3D" wp14:editId="67EED6C2">
            <wp:simplePos x="0" y="0"/>
            <wp:positionH relativeFrom="column">
              <wp:posOffset>29845</wp:posOffset>
            </wp:positionH>
            <wp:positionV relativeFrom="paragraph">
              <wp:posOffset>39370</wp:posOffset>
            </wp:positionV>
            <wp:extent cx="1757616" cy="1000125"/>
            <wp:effectExtent l="0" t="0" r="0" b="0"/>
            <wp:wrapTight wrapText="bothSides">
              <wp:wrapPolygon edited="0">
                <wp:start x="0" y="0"/>
                <wp:lineTo x="0" y="20983"/>
                <wp:lineTo x="21311" y="20983"/>
                <wp:lineTo x="2131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ision notificac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16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B0F">
        <w:t>Como recurso de vital utilidad en el proceso, contar con la designación de un letrado de la matrícula para ser designado como Oficial de Justicia Ad-Hoc, en el marco reglamentario de la Ac. 3397, para el diligenciamiento de las piezas procesales correspondientes a domicilio reales, fuera del alcance de las disposiciones, Resoluciones y Acordadas generadas en el marco del Aislamiento Social, Preventivo y Obligatorio.</w:t>
      </w:r>
    </w:p>
    <w:p w14:paraId="464CCE96" w14:textId="141D0561" w:rsidR="00F60B0F" w:rsidRPr="00801981" w:rsidRDefault="000C552D" w:rsidP="0012226C">
      <w:pPr>
        <w:jc w:val="both"/>
        <w:rPr>
          <w:b/>
          <w:bCs/>
          <w:u w:val="single"/>
        </w:rPr>
      </w:pPr>
      <w:r w:rsidRPr="00801981">
        <w:rPr>
          <w:b/>
          <w:bCs/>
          <w:u w:val="single"/>
        </w:rPr>
        <w:t xml:space="preserve">Autos y resoluciones </w:t>
      </w:r>
      <w:proofErr w:type="spellStart"/>
      <w:r w:rsidRPr="00801981">
        <w:rPr>
          <w:b/>
          <w:bCs/>
          <w:u w:val="single"/>
        </w:rPr>
        <w:t>auto</w:t>
      </w:r>
      <w:r w:rsidR="0012226C" w:rsidRPr="00801981">
        <w:rPr>
          <w:b/>
          <w:bCs/>
          <w:u w:val="single"/>
        </w:rPr>
        <w:t>-</w:t>
      </w:r>
      <w:r w:rsidRPr="00801981">
        <w:rPr>
          <w:b/>
          <w:bCs/>
          <w:u w:val="single"/>
        </w:rPr>
        <w:t>notificables</w:t>
      </w:r>
      <w:proofErr w:type="spellEnd"/>
      <w:r w:rsidRPr="00801981">
        <w:rPr>
          <w:b/>
          <w:bCs/>
          <w:u w:val="single"/>
        </w:rPr>
        <w:t>.</w:t>
      </w:r>
    </w:p>
    <w:p w14:paraId="3CDD7D00" w14:textId="1E461163" w:rsidR="000C552D" w:rsidRDefault="00801981" w:rsidP="00801981">
      <w:pPr>
        <w:jc w:val="both"/>
      </w:pPr>
      <w:r>
        <w:rPr>
          <w:noProof/>
          <w:u w:val="single"/>
        </w:rPr>
        <w:drawing>
          <wp:anchor distT="0" distB="0" distL="114300" distR="114300" simplePos="0" relativeHeight="251663360" behindDoc="1" locked="0" layoutInCell="1" allowOverlap="1" wp14:anchorId="33F35B20" wp14:editId="56D0AB3C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823716" cy="962025"/>
            <wp:effectExtent l="0" t="0" r="5715" b="0"/>
            <wp:wrapTight wrapText="bothSides">
              <wp:wrapPolygon edited="0">
                <wp:start x="0" y="0"/>
                <wp:lineTo x="0" y="20958"/>
                <wp:lineTo x="21442" y="20958"/>
                <wp:lineTo x="21442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16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52D">
        <w:t>Con el fin de evitar un dispendio de tiempo mayor entre la resolución firmada y la confección de las cédulas por Secretaría a los fines de su po</w:t>
      </w:r>
      <w:r w:rsidR="003738E7">
        <w:t>s</w:t>
      </w:r>
      <w:r w:rsidR="000C552D">
        <w:t>terior notificación, se genera un proceso de notificación</w:t>
      </w:r>
      <w:r w:rsidR="003738E7">
        <w:t xml:space="preserve"> automática conjunta al momento de firmar el auto resolutorio correspondiente.</w:t>
      </w:r>
      <w:r w:rsidR="000C552D">
        <w:t xml:space="preserve"> </w:t>
      </w:r>
    </w:p>
    <w:p w14:paraId="423BAF22" w14:textId="0115CEB9" w:rsidR="003738E7" w:rsidRPr="00801981" w:rsidRDefault="0012226C" w:rsidP="0012226C">
      <w:pPr>
        <w:jc w:val="both"/>
        <w:rPr>
          <w:b/>
          <w:bCs/>
          <w:u w:val="single"/>
        </w:rPr>
      </w:pPr>
      <w:r w:rsidRPr="00801981">
        <w:rPr>
          <w:b/>
          <w:bCs/>
          <w:u w:val="single"/>
        </w:rPr>
        <w:t>Juicio Oral Virtual.</w:t>
      </w:r>
    </w:p>
    <w:p w14:paraId="6D99FAC8" w14:textId="515C5AD1" w:rsidR="0012226C" w:rsidRPr="0012226C" w:rsidRDefault="00654573" w:rsidP="0012226C">
      <w:pPr>
        <w:pStyle w:val="Prrafodelista"/>
        <w:numPr>
          <w:ilvl w:val="0"/>
          <w:numId w:val="2"/>
        </w:numPr>
        <w:jc w:val="both"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27B236C3" wp14:editId="7F02514D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79070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370" y="21447"/>
                <wp:lineTo x="21370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ision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26C">
        <w:t>Posibilidad y realización de Juicios Orales en el Fuero Penal mediante la utilización de herramientas telemáticas y programas tecnológicos.</w:t>
      </w:r>
    </w:p>
    <w:p w14:paraId="4545438F" w14:textId="04D524F8" w:rsidR="003738E7" w:rsidRDefault="003738E7" w:rsidP="0012226C">
      <w:pPr>
        <w:jc w:val="both"/>
      </w:pPr>
    </w:p>
    <w:p w14:paraId="757726C0" w14:textId="77777777" w:rsidR="00654573" w:rsidRDefault="00654573" w:rsidP="0012226C">
      <w:pPr>
        <w:jc w:val="both"/>
      </w:pPr>
    </w:p>
    <w:p w14:paraId="35038E52" w14:textId="77777777" w:rsidR="00654573" w:rsidRDefault="00654573" w:rsidP="0012226C">
      <w:pPr>
        <w:jc w:val="both"/>
      </w:pPr>
    </w:p>
    <w:p w14:paraId="63D7D745" w14:textId="2075F9CF" w:rsidR="000C552D" w:rsidRDefault="000C552D" w:rsidP="0012226C">
      <w:pPr>
        <w:jc w:val="both"/>
      </w:pPr>
      <w:r>
        <w:lastRenderedPageBreak/>
        <w:t xml:space="preserve">Siendo el presente el piso de marcha para una verdadera base de buenas prácticas para la gestión Judicial, los invitamos a </w:t>
      </w:r>
      <w:r w:rsidR="004308E4">
        <w:t>que,</w:t>
      </w:r>
      <w:r>
        <w:t xml:space="preserve"> por intermedio de los representantes de sus Departamentales, hagan llegar prácticas útiles para ser</w:t>
      </w:r>
      <w:r w:rsidR="003738E7">
        <w:t xml:space="preserve"> replicadas y utilizadas </w:t>
      </w:r>
      <w:r>
        <w:t xml:space="preserve">en la </w:t>
      </w:r>
      <w:r w:rsidR="006F739B">
        <w:t>P</w:t>
      </w:r>
      <w:r>
        <w:t>rovincia</w:t>
      </w:r>
      <w:r w:rsidR="006F739B">
        <w:t xml:space="preserve"> de Buenos Aires</w:t>
      </w:r>
      <w:r>
        <w:t>.</w:t>
      </w:r>
    </w:p>
    <w:p w14:paraId="58F65E77" w14:textId="40489442" w:rsidR="003738E7" w:rsidRDefault="003738E7" w:rsidP="0012226C">
      <w:pPr>
        <w:jc w:val="both"/>
      </w:pPr>
    </w:p>
    <w:p w14:paraId="1DDEF2ED" w14:textId="3B6C7BBF" w:rsidR="00CE6683" w:rsidRDefault="00C76DB7" w:rsidP="00CE6683">
      <w:pPr>
        <w:ind w:left="707" w:firstLine="709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F3C6C3B" wp14:editId="28DCBC50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485900" cy="1172174"/>
            <wp:effectExtent l="133350" t="114300" r="133350" b="161925"/>
            <wp:wrapTight wrapText="bothSides">
              <wp:wrapPolygon edited="0">
                <wp:start x="-1662" y="-2107"/>
                <wp:lineTo x="-1938" y="21424"/>
                <wp:lineTo x="-831" y="24234"/>
                <wp:lineTo x="22154" y="24234"/>
                <wp:lineTo x="22431" y="23532"/>
                <wp:lineTo x="23262" y="21424"/>
                <wp:lineTo x="22985" y="-2107"/>
                <wp:lineTo x="-1662" y="-2107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isi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72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1902C" w14:textId="0421785F" w:rsidR="00CE6683" w:rsidRDefault="00CE6683" w:rsidP="00C76DB7">
      <w:pPr>
        <w:ind w:left="707" w:firstLine="709"/>
        <w:jc w:val="center"/>
        <w:rPr>
          <w:b/>
          <w:bCs/>
        </w:rPr>
      </w:pPr>
      <w:r w:rsidRPr="004308E4">
        <w:rPr>
          <w:b/>
          <w:bCs/>
        </w:rPr>
        <w:t>Comisión de Gestión</w:t>
      </w:r>
    </w:p>
    <w:p w14:paraId="44396CAF" w14:textId="69E4C184" w:rsidR="002806C9" w:rsidRDefault="00CE6683" w:rsidP="00C76DB7">
      <w:pPr>
        <w:ind w:left="707" w:firstLine="709"/>
        <w:jc w:val="center"/>
        <w:rPr>
          <w:b/>
          <w:bCs/>
        </w:rPr>
      </w:pPr>
      <w:r w:rsidRPr="004308E4">
        <w:rPr>
          <w:b/>
          <w:bCs/>
        </w:rPr>
        <w:t>Colegio de Magistrado</w:t>
      </w:r>
      <w:r>
        <w:rPr>
          <w:b/>
          <w:bCs/>
        </w:rPr>
        <w:t xml:space="preserve"> y</w:t>
      </w:r>
      <w:r w:rsidR="002806C9">
        <w:rPr>
          <w:b/>
          <w:bCs/>
        </w:rPr>
        <w:t xml:space="preserve"> </w:t>
      </w:r>
      <w:proofErr w:type="gramStart"/>
      <w:r w:rsidR="002806C9">
        <w:rPr>
          <w:b/>
          <w:bCs/>
        </w:rPr>
        <w:t>Funcionarios</w:t>
      </w:r>
      <w:proofErr w:type="gramEnd"/>
    </w:p>
    <w:p w14:paraId="12D5FD18" w14:textId="35637983" w:rsidR="00CE6683" w:rsidRDefault="00CE6683" w:rsidP="00C76DB7">
      <w:pPr>
        <w:ind w:left="707" w:firstLine="709"/>
        <w:jc w:val="center"/>
        <w:rPr>
          <w:b/>
          <w:bCs/>
        </w:rPr>
      </w:pPr>
      <w:r>
        <w:rPr>
          <w:b/>
          <w:bCs/>
        </w:rPr>
        <w:t xml:space="preserve"> </w:t>
      </w:r>
      <w:r w:rsidRPr="004308E4">
        <w:rPr>
          <w:b/>
          <w:bCs/>
        </w:rPr>
        <w:t>de la Provincia de Buenos Aires.</w:t>
      </w:r>
    </w:p>
    <w:p w14:paraId="729B10D2" w14:textId="1A88D9A4" w:rsidR="004308E4" w:rsidRDefault="004308E4" w:rsidP="004308E4">
      <w:pPr>
        <w:ind w:left="707" w:firstLine="709"/>
        <w:jc w:val="center"/>
        <w:rPr>
          <w:b/>
          <w:bCs/>
        </w:rPr>
      </w:pPr>
      <w:r>
        <w:rPr>
          <w:b/>
          <w:bCs/>
        </w:rPr>
        <w:t xml:space="preserve">        </w:t>
      </w:r>
    </w:p>
    <w:sectPr w:rsidR="004308E4" w:rsidSect="00FC061C">
      <w:pgSz w:w="11906" w:h="16838"/>
      <w:pgMar w:top="1418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3732D"/>
    <w:multiLevelType w:val="hybridMultilevel"/>
    <w:tmpl w:val="63CE3A98"/>
    <w:lvl w:ilvl="0" w:tplc="C25827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B412D"/>
    <w:multiLevelType w:val="hybridMultilevel"/>
    <w:tmpl w:val="2896750E"/>
    <w:lvl w:ilvl="0" w:tplc="308A7F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81"/>
    <w:rsid w:val="00056E34"/>
    <w:rsid w:val="000C552D"/>
    <w:rsid w:val="000E3C30"/>
    <w:rsid w:val="0012226C"/>
    <w:rsid w:val="00274288"/>
    <w:rsid w:val="002806C9"/>
    <w:rsid w:val="003738E7"/>
    <w:rsid w:val="004308E4"/>
    <w:rsid w:val="00654573"/>
    <w:rsid w:val="006F739B"/>
    <w:rsid w:val="00801981"/>
    <w:rsid w:val="009344AD"/>
    <w:rsid w:val="00BB2788"/>
    <w:rsid w:val="00C76DB7"/>
    <w:rsid w:val="00CE6683"/>
    <w:rsid w:val="00F60B0F"/>
    <w:rsid w:val="00FA7F81"/>
    <w:rsid w:val="00FC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A4E8"/>
  <w15:chartTrackingRefBased/>
  <w15:docId w15:val="{64FD8BC3-B46A-4F3C-B830-C3A689E5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4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Giampa</dc:creator>
  <cp:keywords/>
  <dc:description/>
  <cp:lastModifiedBy>Carlos Ituraldi</cp:lastModifiedBy>
  <cp:revision>7</cp:revision>
  <dcterms:created xsi:type="dcterms:W3CDTF">2020-06-24T22:05:00Z</dcterms:created>
  <dcterms:modified xsi:type="dcterms:W3CDTF">2020-06-24T22:53:00Z</dcterms:modified>
</cp:coreProperties>
</file>